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5D9" w:rsidRDefault="006905D9" w:rsidP="006905D9">
      <w:pPr>
        <w:rPr>
          <w:rFonts w:ascii="Arial" w:hAnsi="Arial"/>
          <w:b/>
          <w:sz w:val="21"/>
          <w:u w:val="single"/>
        </w:rPr>
      </w:pPr>
      <w:r>
        <w:rPr>
          <w:rFonts w:ascii="Arial" w:hAnsi="Arial"/>
          <w:b/>
          <w:sz w:val="21"/>
          <w:u w:val="single"/>
        </w:rPr>
        <w:t xml:space="preserve">IN THE SUPREME COURT OF TASMANIA </w:t>
      </w:r>
    </w:p>
    <w:p w:rsidR="006905D9" w:rsidRPr="009F3965" w:rsidRDefault="006905D9" w:rsidP="006905D9">
      <w:pPr>
        <w:rPr>
          <w:rFonts w:ascii="Arial" w:hAnsi="Arial"/>
          <w:sz w:val="21"/>
        </w:rPr>
      </w:pPr>
      <w:r w:rsidRPr="009F3965">
        <w:rPr>
          <w:rFonts w:ascii="Arial" w:hAnsi="Arial"/>
          <w:sz w:val="21"/>
        </w:rPr>
        <w:t>HOBART REGISTRY</w:t>
      </w:r>
    </w:p>
    <w:p w:rsidR="006905D9" w:rsidRDefault="006905D9" w:rsidP="006905D9">
      <w:pPr>
        <w:ind w:left="5760" w:firstLine="720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 xml:space="preserve">No.            </w:t>
      </w:r>
      <w:proofErr w:type="gramStart"/>
      <w:r>
        <w:rPr>
          <w:rFonts w:ascii="Arial" w:hAnsi="Arial"/>
          <w:b/>
          <w:sz w:val="21"/>
        </w:rPr>
        <w:t>of</w:t>
      </w:r>
      <w:proofErr w:type="gramEnd"/>
      <w:r>
        <w:rPr>
          <w:rFonts w:ascii="Arial" w:hAnsi="Arial"/>
          <w:b/>
          <w:sz w:val="21"/>
        </w:rPr>
        <w:t xml:space="preserve">           </w:t>
      </w:r>
    </w:p>
    <w:p w:rsidR="006905D9" w:rsidRDefault="006905D9" w:rsidP="006905D9">
      <w:pPr>
        <w:jc w:val="right"/>
        <w:rPr>
          <w:rFonts w:ascii="Arial" w:hAnsi="Arial"/>
          <w:b/>
          <w:sz w:val="21"/>
        </w:rPr>
      </w:pPr>
    </w:p>
    <w:p w:rsidR="006905D9" w:rsidRDefault="006905D9" w:rsidP="006905D9">
      <w:pPr>
        <w:jc w:val="right"/>
        <w:rPr>
          <w:rFonts w:ascii="Arial" w:hAnsi="Arial"/>
          <w:b/>
          <w:sz w:val="21"/>
        </w:rPr>
      </w:pPr>
    </w:p>
    <w:p w:rsidR="006905D9" w:rsidRDefault="006905D9" w:rsidP="006905D9">
      <w:pPr>
        <w:spacing w:after="12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 xml:space="preserve">  APPELLANT   </w:t>
      </w:r>
    </w:p>
    <w:p w:rsidR="006905D9" w:rsidRDefault="006905D9" w:rsidP="006905D9">
      <w:pPr>
        <w:spacing w:after="12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  <w:u w:val="single"/>
        </w:rPr>
        <w:t>BETWEEN</w:t>
      </w:r>
      <w:proofErr w:type="gramStart"/>
      <w:r>
        <w:rPr>
          <w:rFonts w:ascii="Arial" w:hAnsi="Arial"/>
          <w:b/>
          <w:sz w:val="21"/>
          <w:u w:val="single"/>
        </w:rPr>
        <w:t>:-</w:t>
      </w:r>
      <w:proofErr w:type="gramEnd"/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>- and –</w:t>
      </w:r>
    </w:p>
    <w:p w:rsidR="006905D9" w:rsidRDefault="006905D9" w:rsidP="006905D9">
      <w:pPr>
        <w:spacing w:after="12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 xml:space="preserve">            </w:t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</w:r>
      <w:r>
        <w:rPr>
          <w:rFonts w:ascii="Arial" w:hAnsi="Arial"/>
          <w:b/>
          <w:sz w:val="21"/>
        </w:rPr>
        <w:tab/>
        <w:t xml:space="preserve">   </w:t>
      </w:r>
      <w:r>
        <w:rPr>
          <w:rFonts w:ascii="Arial" w:hAnsi="Arial"/>
          <w:b/>
          <w:sz w:val="21"/>
        </w:rPr>
        <w:tab/>
        <w:t xml:space="preserve">           RESPONDENT</w:t>
      </w:r>
    </w:p>
    <w:p w:rsidR="006905D9" w:rsidRDefault="006905D9" w:rsidP="006905D9">
      <w:pPr>
        <w:rPr>
          <w:rFonts w:ascii="Arial" w:hAnsi="Arial"/>
          <w:b/>
          <w:sz w:val="21"/>
        </w:rPr>
      </w:pPr>
    </w:p>
    <w:p w:rsidR="006905D9" w:rsidRDefault="006905D9" w:rsidP="006905D9">
      <w:pPr>
        <w:jc w:val="center"/>
        <w:rPr>
          <w:rFonts w:ascii="Arial" w:hAnsi="Arial"/>
          <w:b/>
          <w:sz w:val="28"/>
          <w:u w:val="single"/>
        </w:rPr>
      </w:pPr>
    </w:p>
    <w:p w:rsidR="006905D9" w:rsidRDefault="006905D9" w:rsidP="006905D9">
      <w:pPr>
        <w:jc w:val="center"/>
        <w:rPr>
          <w:rFonts w:ascii="Arial" w:hAnsi="Arial"/>
          <w:b/>
          <w:sz w:val="28"/>
          <w:u w:val="single"/>
        </w:rPr>
      </w:pPr>
      <w:r>
        <w:rPr>
          <w:rFonts w:ascii="Arial" w:hAnsi="Arial"/>
          <w:b/>
          <w:sz w:val="28"/>
          <w:u w:val="single"/>
        </w:rPr>
        <w:t>NOTICE OF APPEAL</w:t>
      </w:r>
    </w:p>
    <w:p w:rsidR="006905D9" w:rsidRDefault="006905D9" w:rsidP="006905D9">
      <w:pPr>
        <w:jc w:val="center"/>
        <w:rPr>
          <w:rFonts w:ascii="Arial" w:hAnsi="Arial"/>
          <w:b/>
          <w:sz w:val="21"/>
          <w:u w:val="single"/>
        </w:rPr>
      </w:pPr>
    </w:p>
    <w:p w:rsidR="006905D9" w:rsidRDefault="006905D9" w:rsidP="006905D9">
      <w:pPr>
        <w:ind w:right="-2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TAKE NOTICE</w:t>
      </w:r>
      <w:r>
        <w:rPr>
          <w:rFonts w:ascii="Arial" w:hAnsi="Arial"/>
          <w:sz w:val="22"/>
        </w:rPr>
        <w:t xml:space="preserve"> that                    </w:t>
      </w:r>
      <w:r w:rsidRPr="00E77741">
        <w:rPr>
          <w:rFonts w:ascii="Arial" w:hAnsi="Arial"/>
          <w:sz w:val="22"/>
        </w:rPr>
        <w:t xml:space="preserve">appeals to </w:t>
      </w:r>
      <w:r>
        <w:rPr>
          <w:rFonts w:ascii="Arial" w:hAnsi="Arial"/>
          <w:sz w:val="22"/>
        </w:rPr>
        <w:t xml:space="preserve">a Judge sitting in Court as in Chambers on a date to be fixed against </w:t>
      </w:r>
      <w:r w:rsidRPr="00E77741">
        <w:rPr>
          <w:rFonts w:ascii="Arial" w:hAnsi="Arial"/>
          <w:sz w:val="22"/>
        </w:rPr>
        <w:t xml:space="preserve">the </w:t>
      </w:r>
      <w:r>
        <w:rPr>
          <w:rFonts w:ascii="Arial" w:hAnsi="Arial"/>
          <w:sz w:val="22"/>
        </w:rPr>
        <w:t>order / judgment of Associate Justice                 delivered on the            day of                           20            in which it was ordered that:</w:t>
      </w:r>
    </w:p>
    <w:p w:rsidR="006905D9" w:rsidRDefault="006905D9" w:rsidP="006905D9">
      <w:pPr>
        <w:ind w:right="-595"/>
        <w:jc w:val="both"/>
        <w:rPr>
          <w:rFonts w:ascii="Arial" w:hAnsi="Arial"/>
          <w:sz w:val="22"/>
        </w:rPr>
      </w:pPr>
    </w:p>
    <w:p w:rsidR="006905D9" w:rsidRDefault="006905D9" w:rsidP="006905D9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</w:p>
    <w:p w:rsidR="006905D9" w:rsidRDefault="006905D9" w:rsidP="006905D9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</w:p>
    <w:p w:rsidR="006905D9" w:rsidRDefault="006905D9" w:rsidP="006905D9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</w:p>
    <w:p w:rsidR="006905D9" w:rsidRDefault="006905D9" w:rsidP="006905D9">
      <w:pPr>
        <w:ind w:right="-595"/>
        <w:rPr>
          <w:rFonts w:ascii="Arial" w:hAnsi="Arial"/>
          <w:sz w:val="22"/>
        </w:rPr>
      </w:pPr>
    </w:p>
    <w:p w:rsidR="006905D9" w:rsidRDefault="006905D9" w:rsidP="006905D9">
      <w:pPr>
        <w:ind w:right="-595"/>
        <w:rPr>
          <w:rFonts w:ascii="Arial" w:hAnsi="Arial"/>
          <w:sz w:val="22"/>
        </w:rPr>
      </w:pPr>
    </w:p>
    <w:p w:rsidR="006905D9" w:rsidRDefault="006905D9" w:rsidP="006905D9">
      <w:pPr>
        <w:ind w:right="-595"/>
        <w:rPr>
          <w:rFonts w:ascii="Arial" w:hAnsi="Arial"/>
          <w:i/>
          <w:sz w:val="21"/>
          <w:u w:val="single"/>
        </w:rPr>
      </w:pPr>
      <w:r>
        <w:rPr>
          <w:rFonts w:ascii="Arial" w:hAnsi="Arial"/>
          <w:sz w:val="22"/>
        </w:rPr>
        <w:t>The Appellant appeals on the grounds that:</w:t>
      </w:r>
      <w:r>
        <w:rPr>
          <w:rFonts w:ascii="Arial" w:hAnsi="Arial"/>
          <w:sz w:val="22"/>
        </w:rPr>
        <w:tab/>
      </w:r>
    </w:p>
    <w:p w:rsidR="006905D9" w:rsidRDefault="006905D9" w:rsidP="006905D9">
      <w:pPr>
        <w:rPr>
          <w:rFonts w:ascii="Arial" w:hAnsi="Arial"/>
          <w:i/>
          <w:sz w:val="21"/>
          <w:u w:val="single"/>
        </w:rPr>
      </w:pPr>
    </w:p>
    <w:p w:rsidR="006905D9" w:rsidRDefault="006905D9" w:rsidP="006905D9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1.</w:t>
      </w:r>
    </w:p>
    <w:p w:rsidR="006905D9" w:rsidRDefault="006905D9" w:rsidP="006905D9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2.</w:t>
      </w:r>
    </w:p>
    <w:p w:rsidR="006905D9" w:rsidRDefault="006905D9" w:rsidP="006905D9">
      <w:pPr>
        <w:spacing w:before="120" w:after="120"/>
        <w:ind w:right="-595"/>
        <w:rPr>
          <w:rFonts w:ascii="Arial" w:hAnsi="Arial"/>
          <w:sz w:val="22"/>
        </w:rPr>
      </w:pPr>
      <w:r>
        <w:rPr>
          <w:rFonts w:ascii="Arial" w:hAnsi="Arial"/>
          <w:sz w:val="22"/>
        </w:rPr>
        <w:t>3.</w:t>
      </w:r>
    </w:p>
    <w:p w:rsidR="006905D9" w:rsidRDefault="006905D9" w:rsidP="006905D9">
      <w:pPr>
        <w:rPr>
          <w:rFonts w:ascii="Arial" w:hAnsi="Arial"/>
          <w:sz w:val="21"/>
        </w:rPr>
      </w:pPr>
    </w:p>
    <w:p w:rsidR="006905D9" w:rsidRDefault="006905D9" w:rsidP="006905D9">
      <w:pPr>
        <w:rPr>
          <w:rFonts w:ascii="Arial" w:hAnsi="Arial"/>
          <w:sz w:val="21"/>
        </w:rPr>
      </w:pPr>
      <w:proofErr w:type="gramStart"/>
      <w:r>
        <w:rPr>
          <w:rFonts w:ascii="Arial" w:hAnsi="Arial"/>
          <w:sz w:val="21"/>
        </w:rPr>
        <w:t>and</w:t>
      </w:r>
      <w:proofErr w:type="gramEnd"/>
      <w:r>
        <w:rPr>
          <w:rFonts w:ascii="Arial" w:hAnsi="Arial"/>
          <w:sz w:val="21"/>
        </w:rPr>
        <w:t xml:space="preserve"> seeks the following orders:</w:t>
      </w:r>
    </w:p>
    <w:p w:rsidR="006905D9" w:rsidRDefault="006905D9" w:rsidP="006905D9">
      <w:pPr>
        <w:rPr>
          <w:rFonts w:ascii="Arial" w:hAnsi="Arial"/>
          <w:sz w:val="21"/>
        </w:rPr>
      </w:pPr>
    </w:p>
    <w:p w:rsidR="006905D9" w:rsidRDefault="006905D9" w:rsidP="006905D9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1.</w:t>
      </w:r>
    </w:p>
    <w:p w:rsidR="006905D9" w:rsidRDefault="006905D9" w:rsidP="006905D9">
      <w:pPr>
        <w:rPr>
          <w:rFonts w:ascii="Arial" w:hAnsi="Arial"/>
          <w:sz w:val="21"/>
        </w:rPr>
      </w:pPr>
    </w:p>
    <w:p w:rsidR="006905D9" w:rsidRDefault="006905D9" w:rsidP="006905D9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2.</w:t>
      </w:r>
    </w:p>
    <w:p w:rsidR="006905D9" w:rsidRDefault="006905D9" w:rsidP="006905D9">
      <w:pPr>
        <w:rPr>
          <w:rFonts w:ascii="Arial" w:hAnsi="Arial"/>
          <w:sz w:val="21"/>
        </w:rPr>
      </w:pPr>
    </w:p>
    <w:p w:rsidR="006905D9" w:rsidRDefault="006905D9" w:rsidP="006905D9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3.</w:t>
      </w:r>
    </w:p>
    <w:p w:rsidR="006905D9" w:rsidRDefault="006905D9" w:rsidP="006905D9">
      <w:pPr>
        <w:rPr>
          <w:rFonts w:ascii="Arial" w:hAnsi="Arial"/>
          <w:sz w:val="21"/>
          <w:u w:val="single"/>
        </w:rPr>
      </w:pPr>
    </w:p>
    <w:p w:rsidR="006905D9" w:rsidRDefault="006905D9" w:rsidP="006905D9">
      <w:pPr>
        <w:rPr>
          <w:rFonts w:ascii="Arial" w:hAnsi="Arial"/>
          <w:sz w:val="21"/>
          <w:u w:val="single"/>
        </w:rPr>
      </w:pPr>
    </w:p>
    <w:p w:rsidR="006905D9" w:rsidRDefault="006905D9" w:rsidP="006905D9">
      <w:pPr>
        <w:rPr>
          <w:rFonts w:ascii="Arial" w:hAnsi="Arial"/>
          <w:sz w:val="21"/>
        </w:rPr>
      </w:pPr>
      <w:r>
        <w:rPr>
          <w:rFonts w:ascii="Arial" w:hAnsi="Arial"/>
          <w:sz w:val="21"/>
          <w:u w:val="single"/>
        </w:rPr>
        <w:t>DATED</w:t>
      </w:r>
      <w:r>
        <w:rPr>
          <w:rFonts w:ascii="Arial" w:hAnsi="Arial"/>
          <w:sz w:val="21"/>
        </w:rPr>
        <w:t xml:space="preserve"> this                day of                                 20</w:t>
      </w:r>
    </w:p>
    <w:p w:rsidR="006905D9" w:rsidRDefault="006905D9" w:rsidP="006905D9">
      <w:pPr>
        <w:rPr>
          <w:rFonts w:ascii="Arial" w:hAnsi="Arial"/>
          <w:sz w:val="21"/>
        </w:rPr>
      </w:pPr>
    </w:p>
    <w:p w:rsidR="006905D9" w:rsidRDefault="006905D9" w:rsidP="006905D9">
      <w:pPr>
        <w:jc w:val="right"/>
        <w:rPr>
          <w:rFonts w:ascii="Arial" w:hAnsi="Arial"/>
          <w:sz w:val="21"/>
        </w:rPr>
      </w:pPr>
      <w:r>
        <w:rPr>
          <w:rFonts w:ascii="Arial" w:hAnsi="Arial"/>
          <w:sz w:val="21"/>
        </w:rPr>
        <w:t>………………………………..</w:t>
      </w:r>
    </w:p>
    <w:p w:rsidR="006905D9" w:rsidRDefault="006905D9" w:rsidP="006905D9">
      <w:pPr>
        <w:jc w:val="right"/>
        <w:rPr>
          <w:rFonts w:ascii="Arial" w:hAnsi="Arial"/>
          <w:sz w:val="21"/>
        </w:rPr>
      </w:pPr>
      <w:r>
        <w:rPr>
          <w:rFonts w:ascii="Arial" w:hAnsi="Arial"/>
          <w:sz w:val="21"/>
        </w:rPr>
        <w:t>APPELLANT</w:t>
      </w:r>
    </w:p>
    <w:p w:rsidR="006905D9" w:rsidRDefault="006905D9" w:rsidP="006905D9">
      <w:pPr>
        <w:rPr>
          <w:rFonts w:ascii="Arial" w:hAnsi="Arial"/>
          <w:sz w:val="21"/>
        </w:rPr>
      </w:pPr>
    </w:p>
    <w:p w:rsidR="006905D9" w:rsidRDefault="006905D9" w:rsidP="006905D9">
      <w:pPr>
        <w:rPr>
          <w:rFonts w:ascii="Arial" w:hAnsi="Arial"/>
          <w:sz w:val="21"/>
        </w:rPr>
      </w:pPr>
    </w:p>
    <w:p w:rsidR="006905D9" w:rsidRDefault="006905D9" w:rsidP="006905D9">
      <w:pPr>
        <w:rPr>
          <w:rFonts w:ascii="Arial" w:hAnsi="Arial"/>
          <w:sz w:val="21"/>
        </w:rPr>
      </w:pPr>
    </w:p>
    <w:p w:rsidR="006905D9" w:rsidRDefault="006905D9" w:rsidP="006905D9">
      <w:pPr>
        <w:rPr>
          <w:rFonts w:ascii="Arial" w:hAnsi="Arial"/>
          <w:sz w:val="21"/>
        </w:rPr>
      </w:pPr>
    </w:p>
    <w:p w:rsidR="006905D9" w:rsidRDefault="006905D9" w:rsidP="006905D9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TO:</w:t>
      </w:r>
      <w:r>
        <w:rPr>
          <w:rFonts w:ascii="Arial" w:hAnsi="Arial"/>
          <w:sz w:val="21"/>
        </w:rPr>
        <w:tab/>
        <w:t>-     Registrar, Supreme Court of Tasmania</w:t>
      </w:r>
    </w:p>
    <w:p w:rsidR="006905D9" w:rsidRPr="00050135" w:rsidRDefault="006905D9" w:rsidP="006905D9">
      <w:pPr>
        <w:pStyle w:val="ListParagraph"/>
        <w:numPr>
          <w:ilvl w:val="0"/>
          <w:numId w:val="1"/>
        </w:numPr>
        <w:rPr>
          <w:rFonts w:ascii="Arial" w:hAnsi="Arial"/>
          <w:sz w:val="21"/>
        </w:rPr>
      </w:pPr>
      <w:r>
        <w:rPr>
          <w:rFonts w:ascii="Arial" w:hAnsi="Arial"/>
          <w:sz w:val="21"/>
        </w:rPr>
        <w:t>Respondent</w:t>
      </w:r>
      <w:r w:rsidRPr="00050135">
        <w:rPr>
          <w:rFonts w:ascii="Arial" w:hAnsi="Arial"/>
          <w:sz w:val="21"/>
        </w:rPr>
        <w:tab/>
      </w:r>
      <w:r w:rsidRPr="00050135">
        <w:rPr>
          <w:rFonts w:ascii="Arial" w:hAnsi="Arial"/>
          <w:sz w:val="21"/>
        </w:rPr>
        <w:tab/>
      </w:r>
      <w:r w:rsidRPr="00050135">
        <w:rPr>
          <w:rFonts w:ascii="Arial" w:hAnsi="Arial"/>
          <w:sz w:val="21"/>
        </w:rPr>
        <w:tab/>
      </w:r>
      <w:r w:rsidRPr="00050135">
        <w:rPr>
          <w:rFonts w:ascii="Arial" w:hAnsi="Arial"/>
          <w:sz w:val="21"/>
        </w:rPr>
        <w:tab/>
      </w:r>
      <w:r w:rsidRPr="00050135">
        <w:rPr>
          <w:rFonts w:ascii="Arial" w:hAnsi="Arial"/>
          <w:sz w:val="21"/>
        </w:rPr>
        <w:tab/>
      </w:r>
    </w:p>
    <w:p w:rsidR="006905D9" w:rsidRDefault="006905D9" w:rsidP="006905D9">
      <w:pPr>
        <w:pBdr>
          <w:bottom w:val="single" w:sz="12" w:space="1" w:color="auto"/>
        </w:pBdr>
        <w:rPr>
          <w:rFonts w:ascii="Arial" w:hAnsi="Arial"/>
          <w:sz w:val="21"/>
        </w:rPr>
      </w:pPr>
    </w:p>
    <w:p w:rsidR="006905D9" w:rsidRDefault="006905D9" w:rsidP="006905D9">
      <w:pPr>
        <w:tabs>
          <w:tab w:val="left" w:pos="5529"/>
        </w:tabs>
        <w:rPr>
          <w:rFonts w:ascii="Arial" w:hAnsi="Arial"/>
          <w:sz w:val="21"/>
        </w:rPr>
      </w:pPr>
      <w:r>
        <w:rPr>
          <w:rFonts w:ascii="Arial" w:hAnsi="Arial"/>
          <w:sz w:val="21"/>
        </w:rPr>
        <w:t>Filed on behalf of the Appellant:</w:t>
      </w:r>
      <w:r>
        <w:rPr>
          <w:rFonts w:ascii="Arial" w:hAnsi="Arial"/>
          <w:sz w:val="21"/>
        </w:rPr>
        <w:tab/>
        <w:t xml:space="preserve">Tel:                        </w:t>
      </w:r>
      <w:r>
        <w:rPr>
          <w:rFonts w:ascii="Arial" w:hAnsi="Arial"/>
          <w:sz w:val="21"/>
        </w:rPr>
        <w:tab/>
        <w:t xml:space="preserve"> </w:t>
      </w:r>
    </w:p>
    <w:p w:rsidR="006905D9" w:rsidRDefault="006905D9" w:rsidP="006905D9">
      <w:pPr>
        <w:rPr>
          <w:rFonts w:ascii="Arial" w:hAnsi="Arial"/>
          <w:sz w:val="21"/>
        </w:rPr>
      </w:pPr>
      <w:r>
        <w:rPr>
          <w:rFonts w:ascii="Arial" w:hAnsi="Arial"/>
          <w:sz w:val="21"/>
        </w:rPr>
        <w:t>Address: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    </w:t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         Fax:</w:t>
      </w:r>
    </w:p>
    <w:p w:rsidR="006905D9" w:rsidRDefault="006905D9" w:rsidP="006905D9"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</w:r>
      <w:r>
        <w:rPr>
          <w:rFonts w:ascii="Arial" w:hAnsi="Arial"/>
          <w:sz w:val="21"/>
        </w:rPr>
        <w:tab/>
        <w:t xml:space="preserve">         Email:</w:t>
      </w:r>
    </w:p>
    <w:p w:rsidR="00C56361" w:rsidRDefault="006905D9">
      <w:bookmarkStart w:id="0" w:name="_GoBack"/>
      <w:bookmarkEnd w:id="0"/>
    </w:p>
    <w:sectPr w:rsidR="00C56361" w:rsidSect="00211B78">
      <w:pgSz w:w="11907" w:h="16834" w:code="9"/>
      <w:pgMar w:top="1440" w:right="1644" w:bottom="426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5D9" w:rsidRDefault="006905D9" w:rsidP="006905D9">
      <w:r>
        <w:separator/>
      </w:r>
    </w:p>
  </w:endnote>
  <w:endnote w:type="continuationSeparator" w:id="0">
    <w:p w:rsidR="006905D9" w:rsidRDefault="006905D9" w:rsidP="00690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5D9" w:rsidRDefault="006905D9" w:rsidP="006905D9">
      <w:r>
        <w:separator/>
      </w:r>
    </w:p>
  </w:footnote>
  <w:footnote w:type="continuationSeparator" w:id="0">
    <w:p w:rsidR="006905D9" w:rsidRDefault="006905D9" w:rsidP="006905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41486"/>
    <w:multiLevelType w:val="hybridMultilevel"/>
    <w:tmpl w:val="453A29A6"/>
    <w:lvl w:ilvl="0" w:tplc="09CA0D66">
      <w:numFmt w:val="bullet"/>
      <w:lvlText w:val="-"/>
      <w:lvlJc w:val="left"/>
      <w:pPr>
        <w:ind w:left="1056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9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7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9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1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D9"/>
    <w:rsid w:val="006905D9"/>
    <w:rsid w:val="0099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8B272D-FB4D-481B-878F-BD912656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5D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16"/>
      <w:szCs w:val="20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90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905D9"/>
    <w:rPr>
      <w:rFonts w:ascii="Times New Roman" w:eastAsia="Times New Roman" w:hAnsi="Times New Roman" w:cs="Times New Roman"/>
      <w:sz w:val="16"/>
      <w:szCs w:val="20"/>
      <w:lang w:val="en-US" w:eastAsia="en-AU"/>
    </w:rPr>
  </w:style>
  <w:style w:type="paragraph" w:styleId="Footer">
    <w:name w:val="footer"/>
    <w:basedOn w:val="Normal"/>
    <w:link w:val="FooterChar"/>
    <w:rsid w:val="00690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6905D9"/>
    <w:rPr>
      <w:rFonts w:ascii="Times New Roman" w:eastAsia="Times New Roman" w:hAnsi="Times New Roman" w:cs="Times New Roman"/>
      <w:sz w:val="16"/>
      <w:szCs w:val="20"/>
      <w:lang w:val="en-US" w:eastAsia="en-AU"/>
    </w:rPr>
  </w:style>
  <w:style w:type="paragraph" w:styleId="ListParagraph">
    <w:name w:val="List Paragraph"/>
    <w:basedOn w:val="Normal"/>
    <w:uiPriority w:val="34"/>
    <w:qFormat/>
    <w:rsid w:val="00690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Department of Justice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Joanne</dc:creator>
  <cp:keywords/>
  <dc:description/>
  <cp:lastModifiedBy>White, Joanne</cp:lastModifiedBy>
  <cp:revision>1</cp:revision>
  <dcterms:created xsi:type="dcterms:W3CDTF">2020-02-12T05:50:00Z</dcterms:created>
  <dcterms:modified xsi:type="dcterms:W3CDTF">2020-02-12T05:51:00Z</dcterms:modified>
</cp:coreProperties>
</file>